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B8D7" w14:textId="0B4A7A84" w:rsidR="003438F3" w:rsidRDefault="0029352A" w:rsidP="006C5A7C">
      <w:pPr>
        <w:rPr>
          <w:b/>
          <w:bCs/>
          <w:color w:val="323E4F" w:themeColor="text2" w:themeShade="BF"/>
          <w:sz w:val="36"/>
          <w:szCs w:val="36"/>
        </w:rPr>
      </w:pPr>
      <w:r w:rsidRPr="0029352A">
        <w:rPr>
          <w:b/>
          <w:bCs/>
          <w:color w:val="323E4F" w:themeColor="text2" w:themeShade="BF"/>
          <w:sz w:val="24"/>
          <w:szCs w:val="24"/>
        </w:rPr>
        <w:t>Nombre:</w:t>
      </w:r>
      <w:r>
        <w:rPr>
          <w:b/>
          <w:bCs/>
          <w:color w:val="323E4F" w:themeColor="text2" w:themeShade="BF"/>
          <w:sz w:val="36"/>
          <w:szCs w:val="36"/>
        </w:rPr>
        <w:t xml:space="preserve"> </w:t>
      </w:r>
      <w:sdt>
        <w:sdtPr>
          <w:rPr>
            <w:b/>
            <w:bCs/>
            <w:color w:val="323E4F" w:themeColor="text2" w:themeShade="BF"/>
            <w:sz w:val="36"/>
            <w:szCs w:val="36"/>
          </w:rPr>
          <w:alias w:val="Nombre:"/>
          <w:tag w:val="Nombre:"/>
          <w:id w:val="-1957786381"/>
          <w:placeholder>
            <w:docPart w:val="22E9C4A03B3D4F1D9F35C82FB1AF8A63"/>
          </w:placeholder>
          <w:showingPlcHdr/>
          <w15:color w:val="333399"/>
        </w:sdtPr>
        <w:sdtContent>
          <w:r w:rsidR="0076275D" w:rsidRPr="007A739C">
            <w:rPr>
              <w:rStyle w:val="Textodelmarcadordeposicin"/>
            </w:rPr>
            <w:t>Haga clic o pulse aquí para escribir texto.</w:t>
          </w:r>
        </w:sdtContent>
      </w:sdt>
    </w:p>
    <w:p w14:paraId="36E94BF0" w14:textId="1D65FD38" w:rsidR="0076275D" w:rsidRDefault="0029352A" w:rsidP="0076275D">
      <w:pPr>
        <w:jc w:val="both"/>
        <w:rPr>
          <w:b/>
          <w:bCs/>
          <w:color w:val="323E4F" w:themeColor="text2" w:themeShade="BF"/>
          <w:sz w:val="36"/>
          <w:szCs w:val="36"/>
        </w:rPr>
      </w:pPr>
      <w:r w:rsidRPr="0029352A">
        <w:rPr>
          <w:b/>
          <w:bCs/>
          <w:color w:val="323E4F" w:themeColor="text2" w:themeShade="BF"/>
          <w:sz w:val="24"/>
          <w:szCs w:val="24"/>
        </w:rPr>
        <w:t>Apellidos:</w:t>
      </w:r>
      <w:r>
        <w:rPr>
          <w:b/>
          <w:bCs/>
          <w:color w:val="323E4F" w:themeColor="text2" w:themeShade="BF"/>
          <w:sz w:val="36"/>
          <w:szCs w:val="36"/>
        </w:rPr>
        <w:t xml:space="preserve"> </w:t>
      </w:r>
      <w:sdt>
        <w:sdtPr>
          <w:rPr>
            <w:b/>
            <w:bCs/>
            <w:color w:val="323E4F" w:themeColor="text2" w:themeShade="BF"/>
            <w:sz w:val="36"/>
            <w:szCs w:val="36"/>
          </w:rPr>
          <w:alias w:val="Apellidos:"/>
          <w:tag w:val="Apellidos:"/>
          <w:id w:val="-855273560"/>
          <w:placeholder>
            <w:docPart w:val="649459F4A2EF4EDB869EA55B45FF30DF"/>
          </w:placeholder>
          <w:showingPlcHdr/>
          <w15:color w:val="333399"/>
        </w:sdtPr>
        <w:sdtContent>
          <w:r w:rsidR="0076275D" w:rsidRPr="007A739C">
            <w:rPr>
              <w:rStyle w:val="Textodelmarcadordeposicin"/>
            </w:rPr>
            <w:t>Haga clic o pulse aquí para escribir texto.</w:t>
          </w:r>
        </w:sdtContent>
      </w:sdt>
    </w:p>
    <w:p w14:paraId="318F0349" w14:textId="67F90091" w:rsidR="0076275D" w:rsidRDefault="0029352A" w:rsidP="0076275D">
      <w:pPr>
        <w:jc w:val="both"/>
        <w:rPr>
          <w:b/>
          <w:bCs/>
          <w:color w:val="323E4F" w:themeColor="text2" w:themeShade="BF"/>
          <w:sz w:val="36"/>
          <w:szCs w:val="36"/>
        </w:rPr>
      </w:pPr>
      <w:r w:rsidRPr="0029352A">
        <w:rPr>
          <w:b/>
          <w:bCs/>
          <w:color w:val="323E4F" w:themeColor="text2" w:themeShade="BF"/>
          <w:sz w:val="24"/>
          <w:szCs w:val="24"/>
        </w:rPr>
        <w:t>N.I.F.:</w:t>
      </w:r>
      <w:r>
        <w:rPr>
          <w:b/>
          <w:bCs/>
          <w:color w:val="323E4F" w:themeColor="text2" w:themeShade="BF"/>
          <w:sz w:val="24"/>
          <w:szCs w:val="24"/>
        </w:rPr>
        <w:t xml:space="preserve"> </w:t>
      </w:r>
      <w:sdt>
        <w:sdtPr>
          <w:rPr>
            <w:b/>
            <w:bCs/>
            <w:color w:val="323E4F" w:themeColor="text2" w:themeShade="BF"/>
            <w:sz w:val="36"/>
            <w:szCs w:val="36"/>
          </w:rPr>
          <w:alias w:val="N.I.F.:"/>
          <w:tag w:val="N.I.F.:"/>
          <w:id w:val="108558472"/>
          <w:placeholder>
            <w:docPart w:val="47FFC54A30FB4ADE8360221C32C2FCEA"/>
          </w:placeholder>
          <w:showingPlcHdr/>
          <w15:color w:val="333399"/>
        </w:sdtPr>
        <w:sdtContent>
          <w:r w:rsidR="0076275D" w:rsidRPr="007A739C">
            <w:rPr>
              <w:rStyle w:val="Textodelmarcadordeposicin"/>
            </w:rPr>
            <w:t>Haga clic o pulse aquí para escribir texto.</w:t>
          </w:r>
        </w:sdtContent>
      </w:sdt>
    </w:p>
    <w:p w14:paraId="7FDEBADF" w14:textId="3FAF6B98" w:rsidR="0076275D" w:rsidRDefault="0029352A" w:rsidP="0076275D">
      <w:pPr>
        <w:jc w:val="both"/>
        <w:rPr>
          <w:b/>
          <w:bCs/>
          <w:color w:val="323E4F" w:themeColor="text2" w:themeShade="BF"/>
          <w:sz w:val="36"/>
          <w:szCs w:val="36"/>
        </w:rPr>
      </w:pPr>
      <w:r w:rsidRPr="0029352A">
        <w:rPr>
          <w:b/>
          <w:bCs/>
          <w:color w:val="323E4F" w:themeColor="text2" w:themeShade="BF"/>
          <w:sz w:val="24"/>
          <w:szCs w:val="24"/>
        </w:rPr>
        <w:t>Telf.:</w:t>
      </w:r>
      <w:r>
        <w:rPr>
          <w:b/>
          <w:bCs/>
          <w:color w:val="323E4F" w:themeColor="text2" w:themeShade="BF"/>
          <w:sz w:val="24"/>
          <w:szCs w:val="24"/>
        </w:rPr>
        <w:t xml:space="preserve"> </w:t>
      </w:r>
      <w:sdt>
        <w:sdtPr>
          <w:rPr>
            <w:b/>
            <w:bCs/>
            <w:color w:val="323E4F" w:themeColor="text2" w:themeShade="BF"/>
            <w:sz w:val="36"/>
            <w:szCs w:val="36"/>
          </w:rPr>
          <w:alias w:val="Telf.:"/>
          <w:tag w:val="Telf.:"/>
          <w:id w:val="1688635954"/>
          <w:placeholder>
            <w:docPart w:val="A5BC83B5D63D443FA406C7A51D0BA67C"/>
          </w:placeholder>
          <w:showingPlcHdr/>
          <w15:color w:val="333399"/>
        </w:sdtPr>
        <w:sdtContent>
          <w:r w:rsidR="0076275D" w:rsidRPr="007A739C">
            <w:rPr>
              <w:rStyle w:val="Textodelmarcadordeposicin"/>
            </w:rPr>
            <w:t>Haga clic o pulse aquí para escribir texto.</w:t>
          </w:r>
        </w:sdtContent>
      </w:sdt>
    </w:p>
    <w:p w14:paraId="2B078795" w14:textId="3B50C576" w:rsidR="0076275D" w:rsidRDefault="0029352A" w:rsidP="0076275D">
      <w:pPr>
        <w:jc w:val="both"/>
        <w:rPr>
          <w:b/>
          <w:bCs/>
          <w:color w:val="323E4F" w:themeColor="text2" w:themeShade="BF"/>
          <w:sz w:val="36"/>
          <w:szCs w:val="36"/>
        </w:rPr>
      </w:pPr>
      <w:r w:rsidRPr="0029352A">
        <w:rPr>
          <w:b/>
          <w:bCs/>
          <w:color w:val="323E4F" w:themeColor="text2" w:themeShade="BF"/>
          <w:sz w:val="24"/>
          <w:szCs w:val="24"/>
        </w:rPr>
        <w:t>Correo electrónico:</w:t>
      </w:r>
      <w:r>
        <w:rPr>
          <w:b/>
          <w:bCs/>
          <w:color w:val="323E4F" w:themeColor="text2" w:themeShade="BF"/>
          <w:sz w:val="36"/>
          <w:szCs w:val="36"/>
        </w:rPr>
        <w:t xml:space="preserve"> </w:t>
      </w:r>
      <w:sdt>
        <w:sdtPr>
          <w:rPr>
            <w:b/>
            <w:bCs/>
            <w:color w:val="323E4F" w:themeColor="text2" w:themeShade="BF"/>
            <w:sz w:val="36"/>
            <w:szCs w:val="36"/>
          </w:rPr>
          <w:alias w:val="Correo electrónico:"/>
          <w:tag w:val="Correo electrónico:"/>
          <w:id w:val="832805283"/>
          <w:placeholder>
            <w:docPart w:val="3BEF857349A14DB7BBCFF556FA0D8B38"/>
          </w:placeholder>
          <w:showingPlcHdr/>
          <w15:color w:val="333399"/>
        </w:sdtPr>
        <w:sdtContent>
          <w:r w:rsidR="0076275D" w:rsidRPr="007A739C">
            <w:rPr>
              <w:rStyle w:val="Textodelmarcadordeposicin"/>
            </w:rPr>
            <w:t>Haga clic o pulse aquí para escribir texto.</w:t>
          </w:r>
        </w:sdtContent>
      </w:sdt>
    </w:p>
    <w:p w14:paraId="0F71F74A" w14:textId="24B4076D" w:rsidR="0076275D" w:rsidRDefault="0029352A" w:rsidP="0029352A">
      <w:pPr>
        <w:tabs>
          <w:tab w:val="left" w:pos="8670"/>
        </w:tabs>
        <w:jc w:val="both"/>
        <w:rPr>
          <w:b/>
          <w:bCs/>
          <w:color w:val="323E4F" w:themeColor="text2" w:themeShade="BF"/>
          <w:sz w:val="36"/>
          <w:szCs w:val="36"/>
        </w:rPr>
      </w:pPr>
      <w:r w:rsidRPr="0029352A">
        <w:rPr>
          <w:b/>
          <w:bCs/>
          <w:color w:val="323E4F" w:themeColor="text2" w:themeShade="BF"/>
          <w:sz w:val="24"/>
          <w:szCs w:val="24"/>
        </w:rPr>
        <w:t>Socio SEMG:</w:t>
      </w:r>
      <w:r>
        <w:rPr>
          <w:b/>
          <w:bCs/>
          <w:color w:val="323E4F" w:themeColor="text2" w:themeShade="BF"/>
          <w:sz w:val="36"/>
          <w:szCs w:val="36"/>
        </w:rPr>
        <w:t xml:space="preserve"> </w:t>
      </w:r>
      <w:sdt>
        <w:sdtPr>
          <w:rPr>
            <w:b/>
            <w:bCs/>
            <w:color w:val="323E4F" w:themeColor="text2" w:themeShade="BF"/>
            <w:sz w:val="36"/>
            <w:szCs w:val="36"/>
          </w:rPr>
          <w:alias w:val="Socio SEMG: "/>
          <w:tag w:val="Socio SEMG;"/>
          <w:id w:val="-412169299"/>
          <w:placeholder>
            <w:docPart w:val="242437356F60471BA44C5B9FB96CA67F"/>
          </w:placeholder>
          <w:showingPlcHdr/>
          <w15:color w:val="333399"/>
        </w:sdtPr>
        <w:sdtContent>
          <w:r w:rsidR="0076275D" w:rsidRPr="007A739C">
            <w:rPr>
              <w:rStyle w:val="Textodelmarcadordeposicin"/>
            </w:rPr>
            <w:t>Haga clic o pulse aquí para escribir texto.</w:t>
          </w:r>
        </w:sdtContent>
      </w:sdt>
      <w:r>
        <w:rPr>
          <w:b/>
          <w:bCs/>
          <w:color w:val="323E4F" w:themeColor="text2" w:themeShade="BF"/>
          <w:sz w:val="36"/>
          <w:szCs w:val="36"/>
        </w:rPr>
        <w:tab/>
      </w:r>
    </w:p>
    <w:p w14:paraId="5CBFF31E" w14:textId="15FBC481" w:rsidR="0076275D" w:rsidRPr="00092830" w:rsidRDefault="002C070E" w:rsidP="002C070E">
      <w:pPr>
        <w:spacing w:after="0"/>
        <w:jc w:val="both"/>
        <w:rPr>
          <w:b/>
          <w:bCs/>
          <w:color w:val="1F4E79" w:themeColor="accent5" w:themeShade="80"/>
          <w:sz w:val="20"/>
          <w:szCs w:val="20"/>
        </w:rPr>
      </w:pPr>
      <w:r w:rsidRPr="00092830">
        <w:rPr>
          <w:b/>
          <w:bCs/>
          <w:color w:val="1F4E79" w:themeColor="accent5" w:themeShade="80"/>
          <w:sz w:val="20"/>
          <w:szCs w:val="20"/>
        </w:rPr>
        <w:t>Sede del curso:</w:t>
      </w:r>
    </w:p>
    <w:p w14:paraId="76AE4E52" w14:textId="619FC01D" w:rsidR="002C070E" w:rsidRPr="006C5A7C" w:rsidRDefault="002C070E" w:rsidP="00C324E7">
      <w:pPr>
        <w:tabs>
          <w:tab w:val="left" w:pos="8070"/>
        </w:tabs>
        <w:spacing w:after="0"/>
        <w:jc w:val="both"/>
        <w:rPr>
          <w:color w:val="323E4F" w:themeColor="text2" w:themeShade="BF"/>
          <w:sz w:val="20"/>
          <w:szCs w:val="20"/>
        </w:rPr>
      </w:pPr>
      <w:r w:rsidRPr="006C5A7C">
        <w:rPr>
          <w:color w:val="323E4F" w:themeColor="text2" w:themeShade="BF"/>
          <w:sz w:val="20"/>
          <w:szCs w:val="20"/>
        </w:rPr>
        <w:t>Sociedad Española de Médicos Generales y de Familia (SEMG)</w:t>
      </w:r>
      <w:r w:rsidR="00C324E7">
        <w:rPr>
          <w:color w:val="323E4F" w:themeColor="text2" w:themeShade="BF"/>
          <w:sz w:val="20"/>
          <w:szCs w:val="20"/>
        </w:rPr>
        <w:tab/>
      </w:r>
    </w:p>
    <w:p w14:paraId="5EDDE63C" w14:textId="68B89251" w:rsidR="002C070E" w:rsidRPr="006C5A7C" w:rsidRDefault="002C070E" w:rsidP="002C070E">
      <w:pPr>
        <w:spacing w:after="0"/>
        <w:jc w:val="both"/>
        <w:rPr>
          <w:color w:val="323E4F" w:themeColor="text2" w:themeShade="BF"/>
          <w:sz w:val="20"/>
          <w:szCs w:val="20"/>
        </w:rPr>
      </w:pPr>
      <w:r w:rsidRPr="006C5A7C">
        <w:rPr>
          <w:color w:val="323E4F" w:themeColor="text2" w:themeShade="BF"/>
          <w:sz w:val="20"/>
          <w:szCs w:val="20"/>
        </w:rPr>
        <w:t>Pº Imperial, nº 10 – 12, 1ª Planta</w:t>
      </w:r>
    </w:p>
    <w:p w14:paraId="0BD21162" w14:textId="4A4812B7" w:rsidR="002C070E" w:rsidRPr="006C5A7C" w:rsidRDefault="002C070E" w:rsidP="002C070E">
      <w:pPr>
        <w:spacing w:after="0"/>
        <w:jc w:val="both"/>
        <w:rPr>
          <w:color w:val="323E4F" w:themeColor="text2" w:themeShade="BF"/>
          <w:sz w:val="20"/>
          <w:szCs w:val="20"/>
        </w:rPr>
      </w:pPr>
      <w:r w:rsidRPr="006C5A7C">
        <w:rPr>
          <w:color w:val="323E4F" w:themeColor="text2" w:themeShade="BF"/>
          <w:sz w:val="20"/>
          <w:szCs w:val="20"/>
        </w:rPr>
        <w:t>28005 Madrid</w:t>
      </w:r>
    </w:p>
    <w:p w14:paraId="2C611DCF" w14:textId="77777777" w:rsidR="002C070E" w:rsidRPr="006C5A7C" w:rsidRDefault="002C070E" w:rsidP="002C070E">
      <w:pPr>
        <w:spacing w:after="0"/>
        <w:jc w:val="both"/>
        <w:rPr>
          <w:b/>
          <w:bCs/>
          <w:color w:val="323E4F" w:themeColor="text2" w:themeShade="BF"/>
          <w:sz w:val="20"/>
          <w:szCs w:val="20"/>
        </w:rPr>
      </w:pPr>
    </w:p>
    <w:p w14:paraId="6336AB9A" w14:textId="77777777" w:rsidR="002C070E" w:rsidRPr="00092830" w:rsidRDefault="002C070E" w:rsidP="002C070E">
      <w:pPr>
        <w:spacing w:after="0"/>
        <w:jc w:val="both"/>
        <w:rPr>
          <w:b/>
          <w:bCs/>
          <w:color w:val="1F4E79" w:themeColor="accent5" w:themeShade="80"/>
          <w:sz w:val="20"/>
          <w:szCs w:val="20"/>
        </w:rPr>
      </w:pPr>
      <w:r w:rsidRPr="00092830">
        <w:rPr>
          <w:b/>
          <w:bCs/>
          <w:color w:val="1F4E79" w:themeColor="accent5" w:themeShade="80"/>
          <w:sz w:val="20"/>
          <w:szCs w:val="20"/>
        </w:rPr>
        <w:t>Fechas / horarios:</w:t>
      </w:r>
    </w:p>
    <w:p w14:paraId="4B56E496" w14:textId="4A6123DE" w:rsidR="002C070E" w:rsidRPr="006C5A7C" w:rsidRDefault="002C070E" w:rsidP="002C070E">
      <w:pPr>
        <w:pStyle w:val="Prrafodelista"/>
        <w:numPr>
          <w:ilvl w:val="0"/>
          <w:numId w:val="2"/>
        </w:numPr>
        <w:spacing w:after="0"/>
        <w:jc w:val="both"/>
        <w:rPr>
          <w:color w:val="323E4F" w:themeColor="text2" w:themeShade="BF"/>
          <w:sz w:val="20"/>
          <w:szCs w:val="20"/>
        </w:rPr>
      </w:pPr>
      <w:r w:rsidRPr="006C5A7C">
        <w:rPr>
          <w:color w:val="323E4F" w:themeColor="text2" w:themeShade="BF"/>
          <w:sz w:val="20"/>
          <w:szCs w:val="20"/>
        </w:rPr>
        <w:t>Viernes, 31 de marzo de 2023, de 16:00 a 21:30 h</w:t>
      </w:r>
    </w:p>
    <w:p w14:paraId="5196738B" w14:textId="1FC1B172" w:rsidR="002C070E" w:rsidRPr="008415B4" w:rsidRDefault="002C070E" w:rsidP="002C070E">
      <w:pPr>
        <w:pStyle w:val="Prrafodelista"/>
        <w:numPr>
          <w:ilvl w:val="0"/>
          <w:numId w:val="2"/>
        </w:numPr>
        <w:spacing w:after="0"/>
        <w:jc w:val="both"/>
        <w:rPr>
          <w:color w:val="323E4F" w:themeColor="text2" w:themeShade="BF"/>
          <w:sz w:val="20"/>
          <w:szCs w:val="20"/>
          <w:lang w:val="pt-PT"/>
        </w:rPr>
      </w:pPr>
      <w:r w:rsidRPr="008415B4">
        <w:rPr>
          <w:color w:val="323E4F" w:themeColor="text2" w:themeShade="BF"/>
          <w:sz w:val="20"/>
          <w:szCs w:val="20"/>
          <w:lang w:val="pt-PT"/>
        </w:rPr>
        <w:t>Sábado, 1 de abril de 2023, de 09:00 a 13:30 h.</w:t>
      </w:r>
    </w:p>
    <w:p w14:paraId="0F5CCB46" w14:textId="75EEFEA0" w:rsidR="002C070E" w:rsidRPr="008415B4" w:rsidRDefault="002C070E" w:rsidP="002C070E">
      <w:pPr>
        <w:spacing w:after="0"/>
        <w:jc w:val="both"/>
        <w:rPr>
          <w:b/>
          <w:bCs/>
          <w:color w:val="323E4F" w:themeColor="text2" w:themeShade="BF"/>
          <w:sz w:val="10"/>
          <w:szCs w:val="10"/>
          <w:lang w:val="pt-PT"/>
        </w:rPr>
      </w:pPr>
    </w:p>
    <w:p w14:paraId="6CAB3F8A" w14:textId="327BC793" w:rsidR="002C070E" w:rsidRPr="00092830" w:rsidRDefault="002C070E" w:rsidP="002C070E">
      <w:pPr>
        <w:spacing w:after="0"/>
        <w:jc w:val="both"/>
        <w:rPr>
          <w:b/>
          <w:bCs/>
          <w:color w:val="1F4E79" w:themeColor="accent5" w:themeShade="80"/>
          <w:sz w:val="20"/>
          <w:szCs w:val="20"/>
        </w:rPr>
      </w:pPr>
      <w:r w:rsidRPr="00092830">
        <w:rPr>
          <w:b/>
          <w:bCs/>
          <w:color w:val="1F4E79" w:themeColor="accent5" w:themeShade="80"/>
          <w:sz w:val="20"/>
          <w:szCs w:val="20"/>
        </w:rPr>
        <w:t>Importe:</w:t>
      </w:r>
    </w:p>
    <w:p w14:paraId="51A41CE1" w14:textId="70997992" w:rsidR="002C070E" w:rsidRPr="006C5A7C" w:rsidRDefault="002C070E" w:rsidP="002C070E">
      <w:pPr>
        <w:pStyle w:val="Prrafodelista"/>
        <w:numPr>
          <w:ilvl w:val="0"/>
          <w:numId w:val="1"/>
        </w:numPr>
        <w:spacing w:after="0"/>
        <w:jc w:val="both"/>
        <w:rPr>
          <w:color w:val="323E4F" w:themeColor="text2" w:themeShade="BF"/>
          <w:sz w:val="20"/>
          <w:szCs w:val="20"/>
        </w:rPr>
      </w:pPr>
      <w:r w:rsidRPr="006C5A7C">
        <w:rPr>
          <w:color w:val="323E4F" w:themeColor="text2" w:themeShade="BF"/>
          <w:sz w:val="20"/>
          <w:szCs w:val="20"/>
        </w:rPr>
        <w:t xml:space="preserve">Socio SEMG: </w:t>
      </w:r>
      <w:r w:rsidR="0029352A">
        <w:rPr>
          <w:color w:val="323E4F" w:themeColor="text2" w:themeShade="BF"/>
          <w:sz w:val="20"/>
          <w:szCs w:val="20"/>
        </w:rPr>
        <w:t>150,00 €</w:t>
      </w:r>
    </w:p>
    <w:p w14:paraId="5CED0FAB" w14:textId="3A15BDCB" w:rsidR="002C070E" w:rsidRPr="006C5A7C" w:rsidRDefault="002C070E" w:rsidP="002C070E">
      <w:pPr>
        <w:pStyle w:val="Prrafodelista"/>
        <w:numPr>
          <w:ilvl w:val="0"/>
          <w:numId w:val="1"/>
        </w:numPr>
        <w:spacing w:after="0"/>
        <w:jc w:val="both"/>
        <w:rPr>
          <w:color w:val="323E4F" w:themeColor="text2" w:themeShade="BF"/>
          <w:sz w:val="20"/>
          <w:szCs w:val="20"/>
        </w:rPr>
      </w:pPr>
      <w:r w:rsidRPr="006C5A7C">
        <w:rPr>
          <w:color w:val="323E4F" w:themeColor="text2" w:themeShade="BF"/>
          <w:sz w:val="20"/>
          <w:szCs w:val="20"/>
        </w:rPr>
        <w:t xml:space="preserve">No Socio SEMG: </w:t>
      </w:r>
      <w:r w:rsidR="0029352A">
        <w:rPr>
          <w:color w:val="323E4F" w:themeColor="text2" w:themeShade="BF"/>
          <w:sz w:val="20"/>
          <w:szCs w:val="20"/>
        </w:rPr>
        <w:t>2</w:t>
      </w:r>
      <w:r w:rsidR="008415B4" w:rsidRPr="008415B4">
        <w:t>0</w:t>
      </w:r>
      <w:r w:rsidR="008415B4">
        <w:t>0</w:t>
      </w:r>
      <w:r w:rsidR="0029352A">
        <w:rPr>
          <w:color w:val="323E4F" w:themeColor="text2" w:themeShade="BF"/>
          <w:sz w:val="20"/>
          <w:szCs w:val="20"/>
        </w:rPr>
        <w:t>,00 €</w:t>
      </w:r>
    </w:p>
    <w:p w14:paraId="2269AABB" w14:textId="77777777" w:rsidR="002C070E" w:rsidRPr="006C5A7C" w:rsidRDefault="002C070E" w:rsidP="00092830">
      <w:pPr>
        <w:pStyle w:val="Prrafodelista"/>
        <w:spacing w:after="0"/>
        <w:jc w:val="both"/>
        <w:rPr>
          <w:color w:val="323E4F" w:themeColor="text2" w:themeShade="BF"/>
          <w:sz w:val="20"/>
          <w:szCs w:val="20"/>
        </w:rPr>
      </w:pPr>
    </w:p>
    <w:p w14:paraId="3CD920AC" w14:textId="3C73E123" w:rsidR="003438F3" w:rsidRPr="00092830" w:rsidRDefault="002C070E" w:rsidP="002C070E">
      <w:pPr>
        <w:spacing w:after="0"/>
        <w:jc w:val="both"/>
        <w:rPr>
          <w:b/>
          <w:bCs/>
          <w:color w:val="1F4E79" w:themeColor="accent5" w:themeShade="80"/>
          <w:sz w:val="20"/>
          <w:szCs w:val="20"/>
        </w:rPr>
      </w:pPr>
      <w:r w:rsidRPr="00092830">
        <w:rPr>
          <w:b/>
          <w:bCs/>
          <w:color w:val="1F4E79" w:themeColor="accent5" w:themeShade="80"/>
          <w:sz w:val="20"/>
          <w:szCs w:val="20"/>
        </w:rPr>
        <w:t>La inscripción comprende:</w:t>
      </w:r>
    </w:p>
    <w:p w14:paraId="4490BF4D" w14:textId="38CEBB76" w:rsidR="002C070E" w:rsidRPr="006C5A7C" w:rsidRDefault="002C070E" w:rsidP="002C070E">
      <w:pPr>
        <w:pStyle w:val="Prrafodelista"/>
        <w:numPr>
          <w:ilvl w:val="0"/>
          <w:numId w:val="1"/>
        </w:numPr>
        <w:spacing w:after="0"/>
        <w:jc w:val="both"/>
        <w:rPr>
          <w:color w:val="323E4F" w:themeColor="text2" w:themeShade="BF"/>
          <w:sz w:val="20"/>
          <w:szCs w:val="20"/>
        </w:rPr>
      </w:pPr>
      <w:r w:rsidRPr="006C5A7C">
        <w:rPr>
          <w:color w:val="323E4F" w:themeColor="text2" w:themeShade="BF"/>
          <w:sz w:val="20"/>
          <w:szCs w:val="20"/>
        </w:rPr>
        <w:t>Documentación (certificado de asistencia)</w:t>
      </w:r>
    </w:p>
    <w:p w14:paraId="6DFA76CE" w14:textId="206FBF23" w:rsidR="002C070E" w:rsidRPr="006C5A7C" w:rsidRDefault="002C070E" w:rsidP="002C070E">
      <w:pPr>
        <w:pStyle w:val="Prrafodelista"/>
        <w:numPr>
          <w:ilvl w:val="0"/>
          <w:numId w:val="1"/>
        </w:numPr>
        <w:spacing w:after="0"/>
        <w:jc w:val="both"/>
        <w:rPr>
          <w:color w:val="323E4F" w:themeColor="text2" w:themeShade="BF"/>
          <w:sz w:val="20"/>
          <w:szCs w:val="20"/>
        </w:rPr>
      </w:pPr>
      <w:r w:rsidRPr="006C5A7C">
        <w:rPr>
          <w:color w:val="323E4F" w:themeColor="text2" w:themeShade="BF"/>
          <w:sz w:val="20"/>
          <w:szCs w:val="20"/>
        </w:rPr>
        <w:t>Asistencia a la actividad científica del programa</w:t>
      </w:r>
    </w:p>
    <w:p w14:paraId="7A0476AE" w14:textId="7044ED9E" w:rsidR="002C070E" w:rsidRPr="006C5A7C" w:rsidRDefault="002C070E" w:rsidP="002C070E">
      <w:pPr>
        <w:pStyle w:val="Prrafodelista"/>
        <w:numPr>
          <w:ilvl w:val="0"/>
          <w:numId w:val="1"/>
        </w:numPr>
        <w:spacing w:after="0"/>
        <w:jc w:val="both"/>
        <w:rPr>
          <w:color w:val="323E4F" w:themeColor="text2" w:themeShade="BF"/>
          <w:sz w:val="20"/>
          <w:szCs w:val="20"/>
        </w:rPr>
      </w:pPr>
      <w:r w:rsidRPr="006C5A7C">
        <w:rPr>
          <w:color w:val="323E4F" w:themeColor="text2" w:themeShade="BF"/>
          <w:sz w:val="20"/>
          <w:szCs w:val="20"/>
        </w:rPr>
        <w:t>Certificado acreditativo, si supera la evaluación</w:t>
      </w:r>
    </w:p>
    <w:p w14:paraId="1F5CCC99" w14:textId="4621C959" w:rsidR="002C070E" w:rsidRPr="006C5A7C" w:rsidRDefault="002C070E" w:rsidP="002C070E">
      <w:pPr>
        <w:pStyle w:val="Prrafodelista"/>
        <w:spacing w:after="0"/>
        <w:jc w:val="both"/>
        <w:rPr>
          <w:color w:val="323E4F" w:themeColor="text2" w:themeShade="BF"/>
          <w:sz w:val="20"/>
          <w:szCs w:val="20"/>
        </w:rPr>
      </w:pPr>
    </w:p>
    <w:p w14:paraId="193624EA" w14:textId="4518AB77" w:rsidR="002C070E" w:rsidRPr="00092830" w:rsidRDefault="002C070E" w:rsidP="002C070E">
      <w:pPr>
        <w:spacing w:after="0"/>
        <w:jc w:val="both"/>
        <w:rPr>
          <w:b/>
          <w:bCs/>
          <w:color w:val="1F4E79" w:themeColor="accent5" w:themeShade="80"/>
          <w:sz w:val="20"/>
          <w:szCs w:val="20"/>
        </w:rPr>
      </w:pPr>
      <w:r w:rsidRPr="00092830">
        <w:rPr>
          <w:b/>
          <w:bCs/>
          <w:color w:val="1F4E79" w:themeColor="accent5" w:themeShade="80"/>
          <w:sz w:val="20"/>
          <w:szCs w:val="20"/>
        </w:rPr>
        <w:t>Forma de pago:</w:t>
      </w:r>
    </w:p>
    <w:p w14:paraId="5E76C2FB" w14:textId="0A87AF0F" w:rsidR="002C070E" w:rsidRDefault="002C070E" w:rsidP="002C070E">
      <w:pPr>
        <w:spacing w:after="0"/>
        <w:jc w:val="both"/>
        <w:rPr>
          <w:rFonts w:ascii="Arial-BoldMT" w:hAnsi="Arial-BoldMT" w:cs="Arial-BoldMT"/>
          <w:b/>
          <w:bCs/>
          <w:sz w:val="18"/>
          <w:szCs w:val="18"/>
        </w:rPr>
      </w:pPr>
      <w:r w:rsidRPr="006C5A7C">
        <w:rPr>
          <w:color w:val="323E4F" w:themeColor="text2" w:themeShade="BF"/>
          <w:sz w:val="20"/>
          <w:szCs w:val="20"/>
        </w:rPr>
        <w:t xml:space="preserve">Mediante de transferencia bancaria al número de cuenta: </w:t>
      </w:r>
      <w:r w:rsidR="0029352A">
        <w:rPr>
          <w:rFonts w:ascii="Arial-BoldMT" w:hAnsi="Arial-BoldMT" w:cs="Arial-BoldMT"/>
          <w:b/>
          <w:bCs/>
          <w:sz w:val="18"/>
          <w:szCs w:val="18"/>
        </w:rPr>
        <w:t>ES68 3058 1908 5827 2010 2828</w:t>
      </w:r>
    </w:p>
    <w:p w14:paraId="1253954A" w14:textId="53C4C8F0" w:rsidR="0029352A" w:rsidRPr="006C5A7C" w:rsidRDefault="0029352A" w:rsidP="002C070E">
      <w:pPr>
        <w:spacing w:after="0"/>
        <w:jc w:val="both"/>
        <w:rPr>
          <w:color w:val="323E4F" w:themeColor="text2" w:themeShade="BF"/>
          <w:sz w:val="20"/>
          <w:szCs w:val="20"/>
        </w:rPr>
      </w:pPr>
      <w:r w:rsidRPr="0029352A">
        <w:rPr>
          <w:color w:val="323E4F" w:themeColor="text2" w:themeShade="BF"/>
          <w:sz w:val="20"/>
          <w:szCs w:val="20"/>
        </w:rPr>
        <w:t>Entidad: Cajamar Caja Rural</w:t>
      </w:r>
    </w:p>
    <w:p w14:paraId="3019BB36" w14:textId="4FF9326C" w:rsidR="002C070E" w:rsidRPr="006C5A7C" w:rsidRDefault="002C070E" w:rsidP="002C070E">
      <w:pPr>
        <w:spacing w:after="0"/>
        <w:jc w:val="both"/>
        <w:rPr>
          <w:color w:val="323E4F" w:themeColor="text2" w:themeShade="BF"/>
          <w:sz w:val="20"/>
          <w:szCs w:val="20"/>
        </w:rPr>
      </w:pPr>
      <w:r w:rsidRPr="006C5A7C">
        <w:rPr>
          <w:color w:val="323E4F" w:themeColor="text2" w:themeShade="BF"/>
          <w:sz w:val="20"/>
          <w:szCs w:val="20"/>
        </w:rPr>
        <w:t>Titular: SEMG</w:t>
      </w:r>
    </w:p>
    <w:p w14:paraId="26104BF4" w14:textId="1D98261B" w:rsidR="002C070E" w:rsidRPr="006C5A7C" w:rsidRDefault="002C070E" w:rsidP="002C070E">
      <w:pPr>
        <w:spacing w:after="0"/>
        <w:jc w:val="both"/>
        <w:rPr>
          <w:color w:val="323E4F" w:themeColor="text2" w:themeShade="BF"/>
          <w:sz w:val="20"/>
          <w:szCs w:val="20"/>
        </w:rPr>
      </w:pPr>
      <w:r w:rsidRPr="006C5A7C">
        <w:rPr>
          <w:color w:val="323E4F" w:themeColor="text2" w:themeShade="BF"/>
          <w:sz w:val="20"/>
          <w:szCs w:val="20"/>
        </w:rPr>
        <w:t xml:space="preserve">Concepto: Curso de FORMACIÓN DE FORMADORES CIRUGIA MENOR SEMG </w:t>
      </w:r>
      <w:r w:rsidR="006C5A7C" w:rsidRPr="006C5A7C">
        <w:rPr>
          <w:color w:val="323E4F" w:themeColor="text2" w:themeShade="BF"/>
          <w:sz w:val="20"/>
          <w:szCs w:val="20"/>
        </w:rPr>
        <w:t>–</w:t>
      </w:r>
      <w:r w:rsidRPr="006C5A7C">
        <w:rPr>
          <w:color w:val="323E4F" w:themeColor="text2" w:themeShade="BF"/>
          <w:sz w:val="20"/>
          <w:szCs w:val="20"/>
        </w:rPr>
        <w:t xml:space="preserve"> 2023</w:t>
      </w:r>
      <w:r w:rsidR="006C5A7C" w:rsidRPr="006C5A7C">
        <w:rPr>
          <w:color w:val="323E4F" w:themeColor="text2" w:themeShade="BF"/>
          <w:sz w:val="20"/>
          <w:szCs w:val="20"/>
        </w:rPr>
        <w:t>, incluyendo el nombre y apellidos del alumno para asociar el pago.</w:t>
      </w:r>
    </w:p>
    <w:p w14:paraId="34CA0626" w14:textId="6C97CDD1" w:rsidR="002C070E" w:rsidRPr="006C5A7C" w:rsidRDefault="002C070E" w:rsidP="006C5A7C">
      <w:pPr>
        <w:spacing w:after="0"/>
        <w:jc w:val="both"/>
        <w:rPr>
          <w:color w:val="323E4F" w:themeColor="text2" w:themeShade="BF"/>
          <w:sz w:val="20"/>
          <w:szCs w:val="20"/>
        </w:rPr>
      </w:pPr>
    </w:p>
    <w:p w14:paraId="16BFBA0C" w14:textId="0F043039" w:rsidR="006C5A7C" w:rsidRPr="00092830" w:rsidRDefault="006C5A7C" w:rsidP="006C5A7C">
      <w:pPr>
        <w:spacing w:after="0"/>
        <w:jc w:val="both"/>
        <w:rPr>
          <w:b/>
          <w:bCs/>
          <w:color w:val="1F4E79" w:themeColor="accent5" w:themeShade="80"/>
          <w:sz w:val="20"/>
          <w:szCs w:val="20"/>
        </w:rPr>
      </w:pPr>
      <w:r w:rsidRPr="00092830">
        <w:rPr>
          <w:b/>
          <w:bCs/>
          <w:color w:val="1F4E79" w:themeColor="accent5" w:themeShade="80"/>
          <w:sz w:val="20"/>
          <w:szCs w:val="20"/>
        </w:rPr>
        <w:t>Requisitos:</w:t>
      </w:r>
    </w:p>
    <w:p w14:paraId="041601E2" w14:textId="64AC854A" w:rsidR="0029352A" w:rsidRPr="0029352A" w:rsidRDefault="002C070E" w:rsidP="002C070E">
      <w:pPr>
        <w:jc w:val="both"/>
        <w:rPr>
          <w:b/>
          <w:bCs/>
          <w:color w:val="034990" w:themeColor="hyperlink" w:themeShade="BF"/>
          <w:sz w:val="20"/>
          <w:szCs w:val="20"/>
          <w:u w:val="single"/>
        </w:rPr>
      </w:pPr>
      <w:r w:rsidRPr="006C5A7C">
        <w:rPr>
          <w:color w:val="323E4F" w:themeColor="text2" w:themeShade="BF"/>
          <w:sz w:val="20"/>
          <w:szCs w:val="20"/>
        </w:rPr>
        <w:t>Para la formalización de la inscripción es imprescindible cumplimentar</w:t>
      </w:r>
      <w:r w:rsidR="006C5A7C" w:rsidRPr="006C5A7C">
        <w:rPr>
          <w:color w:val="323E4F" w:themeColor="text2" w:themeShade="BF"/>
          <w:sz w:val="20"/>
          <w:szCs w:val="20"/>
        </w:rPr>
        <w:t xml:space="preserve"> (todos los campos) y enviar </w:t>
      </w:r>
      <w:r w:rsidRPr="006C5A7C">
        <w:rPr>
          <w:color w:val="323E4F" w:themeColor="text2" w:themeShade="BF"/>
          <w:sz w:val="20"/>
          <w:szCs w:val="20"/>
        </w:rPr>
        <w:t>este documento</w:t>
      </w:r>
      <w:r w:rsidR="006C5A7C" w:rsidRPr="006C5A7C">
        <w:rPr>
          <w:color w:val="323E4F" w:themeColor="text2" w:themeShade="BF"/>
          <w:sz w:val="20"/>
          <w:szCs w:val="20"/>
        </w:rPr>
        <w:t xml:space="preserve">, </w:t>
      </w:r>
      <w:r w:rsidRPr="006C5A7C">
        <w:rPr>
          <w:color w:val="323E4F" w:themeColor="text2" w:themeShade="BF"/>
          <w:sz w:val="20"/>
          <w:szCs w:val="20"/>
        </w:rPr>
        <w:t>junto con el justificante de</w:t>
      </w:r>
      <w:r w:rsidR="006C5A7C" w:rsidRPr="006C5A7C">
        <w:rPr>
          <w:color w:val="323E4F" w:themeColor="text2" w:themeShade="BF"/>
          <w:sz w:val="20"/>
          <w:szCs w:val="20"/>
        </w:rPr>
        <w:t xml:space="preserve"> la</w:t>
      </w:r>
      <w:r w:rsidRPr="006C5A7C">
        <w:rPr>
          <w:color w:val="323E4F" w:themeColor="text2" w:themeShade="BF"/>
          <w:sz w:val="20"/>
          <w:szCs w:val="20"/>
        </w:rPr>
        <w:t xml:space="preserve"> transferencia </w:t>
      </w:r>
      <w:r w:rsidR="006C5A7C" w:rsidRPr="006C5A7C">
        <w:rPr>
          <w:color w:val="323E4F" w:themeColor="text2" w:themeShade="BF"/>
          <w:sz w:val="20"/>
          <w:szCs w:val="20"/>
        </w:rPr>
        <w:t xml:space="preserve">realizada, </w:t>
      </w:r>
      <w:r w:rsidRPr="006C5A7C">
        <w:rPr>
          <w:color w:val="323E4F" w:themeColor="text2" w:themeShade="BF"/>
          <w:sz w:val="20"/>
          <w:szCs w:val="20"/>
        </w:rPr>
        <w:t>indicando el nombre de la actividad y la</w:t>
      </w:r>
      <w:r w:rsidRPr="006C5A7C">
        <w:rPr>
          <w:b/>
          <w:bCs/>
          <w:color w:val="323E4F" w:themeColor="text2" w:themeShade="BF"/>
          <w:sz w:val="20"/>
          <w:szCs w:val="20"/>
        </w:rPr>
        <w:t xml:space="preserve"> </w:t>
      </w:r>
      <w:r w:rsidRPr="006C5A7C">
        <w:rPr>
          <w:color w:val="323E4F" w:themeColor="text2" w:themeShade="BF"/>
          <w:sz w:val="20"/>
          <w:szCs w:val="20"/>
        </w:rPr>
        <w:t>persona que se inscribe</w:t>
      </w:r>
      <w:r w:rsidR="006C5A7C" w:rsidRPr="006C5A7C">
        <w:rPr>
          <w:color w:val="323E4F" w:themeColor="text2" w:themeShade="BF"/>
          <w:sz w:val="20"/>
          <w:szCs w:val="20"/>
        </w:rPr>
        <w:t xml:space="preserve"> a la secretaría técnica:</w:t>
      </w:r>
      <w:r w:rsidR="006C5A7C" w:rsidRPr="006C5A7C">
        <w:rPr>
          <w:b/>
          <w:bCs/>
          <w:color w:val="323E4F" w:themeColor="text2" w:themeShade="BF"/>
          <w:sz w:val="20"/>
          <w:szCs w:val="20"/>
        </w:rPr>
        <w:t xml:space="preserve"> </w:t>
      </w:r>
      <w:hyperlink r:id="rId9" w:history="1">
        <w:r w:rsidR="006C5A7C" w:rsidRPr="006C5A7C">
          <w:rPr>
            <w:rStyle w:val="Hipervnculo"/>
            <w:b/>
            <w:bCs/>
            <w:color w:val="034990" w:themeColor="hyperlink" w:themeShade="BF"/>
            <w:sz w:val="20"/>
            <w:szCs w:val="20"/>
          </w:rPr>
          <w:t>semg@semg.es</w:t>
        </w:r>
      </w:hyperlink>
    </w:p>
    <w:p w14:paraId="50DEA21C" w14:textId="0820479D" w:rsidR="006C5A7C" w:rsidRPr="006C5A7C" w:rsidRDefault="006C5A7C" w:rsidP="002C070E">
      <w:pPr>
        <w:jc w:val="both"/>
        <w:rPr>
          <w:color w:val="323E4F" w:themeColor="text2" w:themeShade="BF"/>
          <w:sz w:val="20"/>
          <w:szCs w:val="20"/>
        </w:rPr>
      </w:pPr>
      <w:r w:rsidRPr="006C5A7C">
        <w:rPr>
          <w:color w:val="323E4F" w:themeColor="text2" w:themeShade="BF"/>
          <w:sz w:val="20"/>
          <w:szCs w:val="20"/>
        </w:rPr>
        <w:t>La organización no reserva plazas, que son limitadas</w:t>
      </w:r>
      <w:r w:rsidR="0029352A">
        <w:rPr>
          <w:color w:val="323E4F" w:themeColor="text2" w:themeShade="BF"/>
          <w:sz w:val="20"/>
          <w:szCs w:val="20"/>
        </w:rPr>
        <w:t xml:space="preserve">, 24, </w:t>
      </w:r>
      <w:r w:rsidRPr="006C5A7C">
        <w:rPr>
          <w:color w:val="323E4F" w:themeColor="text2" w:themeShade="BF"/>
          <w:sz w:val="20"/>
          <w:szCs w:val="20"/>
        </w:rPr>
        <w:t>y que se formalizarán cumpliendo los requisitos, por riguroso orden de llegada.</w:t>
      </w:r>
    </w:p>
    <w:p w14:paraId="685C5A36" w14:textId="49AD1578" w:rsidR="0076275D" w:rsidRPr="003438F3" w:rsidRDefault="006C5A7C" w:rsidP="00092830">
      <w:pPr>
        <w:jc w:val="both"/>
        <w:rPr>
          <w:b/>
          <w:bCs/>
          <w:color w:val="323E4F" w:themeColor="text2" w:themeShade="BF"/>
          <w:sz w:val="28"/>
          <w:szCs w:val="28"/>
        </w:rPr>
      </w:pPr>
      <w:r w:rsidRPr="006C5A7C">
        <w:rPr>
          <w:color w:val="323E4F" w:themeColor="text2" w:themeShade="BF"/>
          <w:sz w:val="20"/>
          <w:szCs w:val="20"/>
        </w:rPr>
        <w:t>La organización se reserva el derecho de posponer o cancelar la actividad si no se alcanza el número mínimo de inscripciones, comunicándolo con 10 días de antelación a la realización de la misma, procediendo a la devolución del importe abonado.</w:t>
      </w:r>
    </w:p>
    <w:sectPr w:rsidR="0076275D" w:rsidRPr="003438F3" w:rsidSect="00092830">
      <w:headerReference w:type="default" r:id="rId10"/>
      <w:footerReference w:type="default" r:id="rId11"/>
      <w:pgSz w:w="11906" w:h="16838"/>
      <w:pgMar w:top="1418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008F3" w14:textId="77777777" w:rsidR="00F04674" w:rsidRDefault="00F04674" w:rsidP="006C5A7C">
      <w:pPr>
        <w:spacing w:after="0" w:line="240" w:lineRule="auto"/>
      </w:pPr>
      <w:r>
        <w:separator/>
      </w:r>
    </w:p>
  </w:endnote>
  <w:endnote w:type="continuationSeparator" w:id="0">
    <w:p w14:paraId="1E2B0E71" w14:textId="77777777" w:rsidR="00F04674" w:rsidRDefault="00F04674" w:rsidP="006C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64A4" w14:textId="41D7FC7B" w:rsidR="00092830" w:rsidRPr="00092830" w:rsidRDefault="00092830" w:rsidP="00092830">
    <w:pPr>
      <w:pStyle w:val="Piedepgina"/>
      <w:jc w:val="center"/>
      <w:rPr>
        <w:color w:val="002060"/>
        <w:sz w:val="18"/>
        <w:szCs w:val="18"/>
      </w:rPr>
    </w:pPr>
    <w:r w:rsidRPr="00092830">
      <w:rPr>
        <w:color w:val="002060"/>
        <w:sz w:val="18"/>
        <w:szCs w:val="18"/>
      </w:rPr>
      <w:t>Secretaría técnica</w:t>
    </w:r>
    <w:r w:rsidR="00950369">
      <w:rPr>
        <w:color w:val="002060"/>
        <w:sz w:val="18"/>
        <w:szCs w:val="18"/>
      </w:rPr>
      <w:t xml:space="preserve"> actividad </w:t>
    </w:r>
    <w:r w:rsidR="00950369" w:rsidRPr="00092830">
      <w:rPr>
        <w:color w:val="002060"/>
        <w:sz w:val="18"/>
        <w:szCs w:val="18"/>
      </w:rPr>
      <w:t>–</w:t>
    </w:r>
    <w:r w:rsidRPr="00092830">
      <w:rPr>
        <w:color w:val="002060"/>
        <w:sz w:val="18"/>
        <w:szCs w:val="18"/>
      </w:rPr>
      <w:t xml:space="preserve"> </w:t>
    </w:r>
    <w:hyperlink r:id="rId1" w:history="1">
      <w:r w:rsidRPr="00092830">
        <w:rPr>
          <w:rStyle w:val="Hipervnculo"/>
          <w:color w:val="002060"/>
          <w:sz w:val="18"/>
          <w:szCs w:val="18"/>
        </w:rPr>
        <w:t>semg@semg.es</w:t>
      </w:r>
    </w:hyperlink>
    <w:r w:rsidRPr="00092830">
      <w:rPr>
        <w:color w:val="002060"/>
        <w:sz w:val="18"/>
        <w:szCs w:val="18"/>
      </w:rPr>
      <w:t xml:space="preserve"> Tef.: 607 663 121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09B8A" w14:textId="77777777" w:rsidR="00F04674" w:rsidRDefault="00F04674" w:rsidP="006C5A7C">
      <w:pPr>
        <w:spacing w:after="0" w:line="240" w:lineRule="auto"/>
      </w:pPr>
      <w:r>
        <w:separator/>
      </w:r>
    </w:p>
  </w:footnote>
  <w:footnote w:type="continuationSeparator" w:id="0">
    <w:p w14:paraId="074F902F" w14:textId="77777777" w:rsidR="00F04674" w:rsidRDefault="00F04674" w:rsidP="006C5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1E53" w14:textId="78C0E37D" w:rsidR="006C5A7C" w:rsidRPr="00092830" w:rsidRDefault="006C5A7C" w:rsidP="00092830">
    <w:pPr>
      <w:spacing w:after="0"/>
      <w:ind w:left="4248"/>
      <w:jc w:val="right"/>
      <w:rPr>
        <w:b/>
        <w:bCs/>
        <w:color w:val="1F4E79" w:themeColor="accent5" w:themeShade="80"/>
        <w:sz w:val="48"/>
        <w:szCs w:val="48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092830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5FA0FB78" wp14:editId="75D1B966">
          <wp:simplePos x="0" y="0"/>
          <wp:positionH relativeFrom="column">
            <wp:posOffset>270510</wp:posOffset>
          </wp:positionH>
          <wp:positionV relativeFrom="paragraph">
            <wp:posOffset>-104775</wp:posOffset>
          </wp:positionV>
          <wp:extent cx="1676400" cy="94082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940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830">
      <w:rPr>
        <w:sz w:val="40"/>
        <w:szCs w:val="40"/>
      </w:rPr>
      <w:tab/>
    </w:r>
    <w:r w:rsidRPr="00092830">
      <w:rPr>
        <w:b/>
        <w:bCs/>
        <w:color w:val="1F4E79" w:themeColor="accent5" w:themeShade="80"/>
        <w:sz w:val="48"/>
        <w:szCs w:val="48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Boletín de inscripción</w:t>
    </w:r>
  </w:p>
  <w:p w14:paraId="1AE42654" w14:textId="09CD7122" w:rsidR="006C5A7C" w:rsidRPr="00092830" w:rsidRDefault="006C5A7C" w:rsidP="00092830">
    <w:pPr>
      <w:spacing w:after="0"/>
      <w:jc w:val="right"/>
      <w:rPr>
        <w:b/>
        <w:bCs/>
        <w:color w:val="1F4E79" w:themeColor="accent5" w:themeShade="80"/>
        <w:sz w:val="40"/>
        <w:szCs w:val="40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092830">
      <w:rPr>
        <w:b/>
        <w:bCs/>
        <w:color w:val="1F4E79" w:themeColor="accent5" w:themeShade="80"/>
        <w:sz w:val="40"/>
        <w:szCs w:val="40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Cur</w:t>
    </w:r>
    <w:r w:rsidR="00092830" w:rsidRPr="00092830">
      <w:rPr>
        <w:b/>
        <w:bCs/>
        <w:color w:val="1F4E79" w:themeColor="accent5" w:themeShade="80"/>
        <w:sz w:val="40"/>
        <w:szCs w:val="40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so de Formación de Formadores </w:t>
    </w:r>
  </w:p>
  <w:p w14:paraId="2979D4A2" w14:textId="76FD79AA" w:rsidR="00092830" w:rsidRPr="00092830" w:rsidRDefault="00092830" w:rsidP="00092830">
    <w:pPr>
      <w:spacing w:after="0"/>
      <w:jc w:val="right"/>
      <w:rPr>
        <w:b/>
        <w:bCs/>
        <w:color w:val="323E4F" w:themeColor="text2" w:themeShade="BF"/>
        <w:sz w:val="40"/>
        <w:szCs w:val="40"/>
      </w:rPr>
    </w:pPr>
    <w:r w:rsidRPr="00092830">
      <w:rPr>
        <w:b/>
        <w:bCs/>
        <w:color w:val="1F4E79" w:themeColor="accent5" w:themeShade="80"/>
        <w:sz w:val="40"/>
        <w:szCs w:val="40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Cirugía Menor SEMG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A4A75"/>
    <w:multiLevelType w:val="hybridMultilevel"/>
    <w:tmpl w:val="7F729DAC"/>
    <w:lvl w:ilvl="0" w:tplc="D8A85B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F6203"/>
    <w:multiLevelType w:val="hybridMultilevel"/>
    <w:tmpl w:val="AF5CFB54"/>
    <w:lvl w:ilvl="0" w:tplc="2E2CA0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034942">
    <w:abstractNumId w:val="1"/>
  </w:num>
  <w:num w:numId="2" w16cid:durableId="116150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1" w:cryptProviderType="rsaAES" w:cryptAlgorithmClass="hash" w:cryptAlgorithmType="typeAny" w:cryptAlgorithmSid="14" w:cryptSpinCount="100000" w:hash="WQXn5J7d0fSJOGMwmHHGn8Tmn6W33OmqFALuiZZ7KwYRsSfgTvy3nUk5zV9dOcVsdke4KSB5FbjKAH9it42u7w==" w:salt="tJyWlHskdc0tWcwIdXCAiQ=="/>
  <w:autoFormatOverride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F3"/>
    <w:rsid w:val="0003042E"/>
    <w:rsid w:val="000363F2"/>
    <w:rsid w:val="00092830"/>
    <w:rsid w:val="0029352A"/>
    <w:rsid w:val="002C070E"/>
    <w:rsid w:val="003438F3"/>
    <w:rsid w:val="004A0FB8"/>
    <w:rsid w:val="006C5A7C"/>
    <w:rsid w:val="0076275D"/>
    <w:rsid w:val="008248D0"/>
    <w:rsid w:val="008415B4"/>
    <w:rsid w:val="00950369"/>
    <w:rsid w:val="00AE754C"/>
    <w:rsid w:val="00C324E7"/>
    <w:rsid w:val="00F0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0B8F8"/>
  <w15:chartTrackingRefBased/>
  <w15:docId w15:val="{2918E124-92AA-4BE1-8467-29CF8EB5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7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438F3"/>
    <w:rPr>
      <w:color w:val="808080"/>
    </w:rPr>
  </w:style>
  <w:style w:type="paragraph" w:styleId="Prrafodelista">
    <w:name w:val="List Paragraph"/>
    <w:basedOn w:val="Normal"/>
    <w:uiPriority w:val="34"/>
    <w:qFormat/>
    <w:rsid w:val="002C07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5A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5A7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C5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5A7C"/>
  </w:style>
  <w:style w:type="paragraph" w:styleId="Piedepgina">
    <w:name w:val="footer"/>
    <w:basedOn w:val="Normal"/>
    <w:link w:val="PiedepginaCar"/>
    <w:uiPriority w:val="99"/>
    <w:unhideWhenUsed/>
    <w:rsid w:val="006C5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mg@semg.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mg@semg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E9C4A03B3D4F1D9F35C82FB1AF8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98451-5C39-4A05-B3E7-86DBA96C92E9}"/>
      </w:docPartPr>
      <w:docPartBody>
        <w:p w:rsidR="00D03D0A" w:rsidRDefault="006403E7" w:rsidP="006403E7">
          <w:pPr>
            <w:pStyle w:val="22E9C4A03B3D4F1D9F35C82FB1AF8A632"/>
          </w:pPr>
          <w:r w:rsidRPr="007A73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9459F4A2EF4EDB869EA55B45FF3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1B5BC-A691-475C-9FF7-EEDF8FBA8B5B}"/>
      </w:docPartPr>
      <w:docPartBody>
        <w:p w:rsidR="00D03D0A" w:rsidRDefault="006403E7" w:rsidP="006403E7">
          <w:pPr>
            <w:pStyle w:val="649459F4A2EF4EDB869EA55B45FF30DF2"/>
          </w:pPr>
          <w:r w:rsidRPr="007A73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FFC54A30FB4ADE8360221C32C2F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98A79-9064-44F8-A9D8-2DE3503037BD}"/>
      </w:docPartPr>
      <w:docPartBody>
        <w:p w:rsidR="00D03D0A" w:rsidRDefault="006403E7" w:rsidP="006403E7">
          <w:pPr>
            <w:pStyle w:val="47FFC54A30FB4ADE8360221C32C2FCEA2"/>
          </w:pPr>
          <w:r w:rsidRPr="007A73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BC83B5D63D443FA406C7A51D0BA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1A9A2-9BFC-4A92-89C1-D18C5F2A86D3}"/>
      </w:docPartPr>
      <w:docPartBody>
        <w:p w:rsidR="00D03D0A" w:rsidRDefault="006403E7" w:rsidP="006403E7">
          <w:pPr>
            <w:pStyle w:val="A5BC83B5D63D443FA406C7A51D0BA67C2"/>
          </w:pPr>
          <w:r w:rsidRPr="007A73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EF857349A14DB7BBCFF556FA0D8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7F755-CC03-49D7-ADE2-0576876FC24C}"/>
      </w:docPartPr>
      <w:docPartBody>
        <w:p w:rsidR="00D03D0A" w:rsidRDefault="006403E7" w:rsidP="006403E7">
          <w:pPr>
            <w:pStyle w:val="3BEF857349A14DB7BBCFF556FA0D8B382"/>
          </w:pPr>
          <w:r w:rsidRPr="007A73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2437356F60471BA44C5B9FB96CA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F5B98-AF91-4AF3-A6C5-09501A2932E8}"/>
      </w:docPartPr>
      <w:docPartBody>
        <w:p w:rsidR="00D03D0A" w:rsidRDefault="006403E7" w:rsidP="006403E7">
          <w:pPr>
            <w:pStyle w:val="242437356F60471BA44C5B9FB96CA67F2"/>
          </w:pPr>
          <w:r w:rsidRPr="007A739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29"/>
    <w:rsid w:val="000411C8"/>
    <w:rsid w:val="00163A57"/>
    <w:rsid w:val="006403E7"/>
    <w:rsid w:val="00BF5E29"/>
    <w:rsid w:val="00D03D0A"/>
    <w:rsid w:val="00D4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03E7"/>
    <w:rPr>
      <w:color w:val="808080"/>
    </w:rPr>
  </w:style>
  <w:style w:type="paragraph" w:customStyle="1" w:styleId="22E9C4A03B3D4F1D9F35C82FB1AF8A632">
    <w:name w:val="22E9C4A03B3D4F1D9F35C82FB1AF8A632"/>
    <w:rsid w:val="006403E7"/>
    <w:rPr>
      <w:rFonts w:eastAsiaTheme="minorHAnsi"/>
      <w:lang w:eastAsia="en-US"/>
    </w:rPr>
  </w:style>
  <w:style w:type="paragraph" w:customStyle="1" w:styleId="649459F4A2EF4EDB869EA55B45FF30DF2">
    <w:name w:val="649459F4A2EF4EDB869EA55B45FF30DF2"/>
    <w:rsid w:val="006403E7"/>
    <w:rPr>
      <w:rFonts w:eastAsiaTheme="minorHAnsi"/>
      <w:lang w:eastAsia="en-US"/>
    </w:rPr>
  </w:style>
  <w:style w:type="paragraph" w:customStyle="1" w:styleId="47FFC54A30FB4ADE8360221C32C2FCEA2">
    <w:name w:val="47FFC54A30FB4ADE8360221C32C2FCEA2"/>
    <w:rsid w:val="006403E7"/>
    <w:rPr>
      <w:rFonts w:eastAsiaTheme="minorHAnsi"/>
      <w:lang w:eastAsia="en-US"/>
    </w:rPr>
  </w:style>
  <w:style w:type="paragraph" w:customStyle="1" w:styleId="A5BC83B5D63D443FA406C7A51D0BA67C2">
    <w:name w:val="A5BC83B5D63D443FA406C7A51D0BA67C2"/>
    <w:rsid w:val="006403E7"/>
    <w:rPr>
      <w:rFonts w:eastAsiaTheme="minorHAnsi"/>
      <w:lang w:eastAsia="en-US"/>
    </w:rPr>
  </w:style>
  <w:style w:type="paragraph" w:customStyle="1" w:styleId="3BEF857349A14DB7BBCFF556FA0D8B382">
    <w:name w:val="3BEF857349A14DB7BBCFF556FA0D8B382"/>
    <w:rsid w:val="006403E7"/>
    <w:rPr>
      <w:rFonts w:eastAsiaTheme="minorHAnsi"/>
      <w:lang w:eastAsia="en-US"/>
    </w:rPr>
  </w:style>
  <w:style w:type="paragraph" w:customStyle="1" w:styleId="242437356F60471BA44C5B9FB96CA67F2">
    <w:name w:val="242437356F60471BA44C5B9FB96CA67F2"/>
    <w:rsid w:val="006403E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3D587C8501A14A8258A8B67C0E2D4D" ma:contentTypeVersion="15" ma:contentTypeDescription="Crear nuevo documento." ma:contentTypeScope="" ma:versionID="0ebe1f454acbe842138609177ad1d103">
  <xsd:schema xmlns:xsd="http://www.w3.org/2001/XMLSchema" xmlns:xs="http://www.w3.org/2001/XMLSchema" xmlns:p="http://schemas.microsoft.com/office/2006/metadata/properties" xmlns:ns2="34cafbea-003d-400f-b674-303c5c100684" xmlns:ns3="156e7fec-ad3c-420b-8981-5c0ae0c89e58" targetNamespace="http://schemas.microsoft.com/office/2006/metadata/properties" ma:root="true" ma:fieldsID="03a0aa58e807ed9d1a92da35b93ce7b3" ns2:_="" ns3:_="">
    <xsd:import namespace="34cafbea-003d-400f-b674-303c5c100684"/>
    <xsd:import namespace="156e7fec-ad3c-420b-8981-5c0ae0c89e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Archivodefinitivo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afbea-003d-400f-b674-303c5c100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c3bfc79-fb20-4325-bf77-a55af5c65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rchivodefinitivo" ma:index="20" nillable="true" ma:displayName="Archivo definitivo" ma:default="0" ma:format="Dropdown" ma:internalName="Archivodefinitiv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fec-ad3c-420b-8981-5c0ae0c89e5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92bff8b-05ab-47e1-b41a-11647b6389fb}" ma:internalName="TaxCatchAll" ma:showField="CatchAllData" ma:web="156e7fec-ad3c-420b-8981-5c0ae0c89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81E68-F1E5-46C7-915B-A3AD4F8E0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afbea-003d-400f-b674-303c5c100684"/>
    <ds:schemaRef ds:uri="156e7fec-ad3c-420b-8981-5c0ae0c89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D3CF6-2FB2-4F9B-94CF-99DE49925D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Rodríguez</dc:creator>
  <cp:keywords/>
  <dc:description/>
  <cp:lastModifiedBy>Francisco Ortiz Sanchez</cp:lastModifiedBy>
  <cp:revision>3</cp:revision>
  <dcterms:created xsi:type="dcterms:W3CDTF">2022-12-28T10:34:00Z</dcterms:created>
  <dcterms:modified xsi:type="dcterms:W3CDTF">2023-01-12T19:54:00Z</dcterms:modified>
</cp:coreProperties>
</file>